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08C03308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854E4" w:rsidRPr="007854E4">
        <w:rPr>
          <w:rFonts w:ascii="Garamond" w:hAnsi="Garamond" w:cs="Arial"/>
          <w:b/>
          <w:bCs/>
          <w:sz w:val="24"/>
          <w:szCs w:val="24"/>
          <w:lang w:eastAsia="es-ES"/>
        </w:rPr>
        <w:t>YUVER ANDRES MORALES DÍAZ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77308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7854E4" w:rsidRPr="007854E4">
        <w:rPr>
          <w:rFonts w:ascii="Garamond" w:hAnsi="Garamond" w:cs="Arial"/>
          <w:sz w:val="24"/>
          <w:szCs w:val="24"/>
          <w:lang w:eastAsia="es-ES"/>
        </w:rPr>
        <w:t>1</w:t>
      </w:r>
      <w:r w:rsidR="007854E4">
        <w:rPr>
          <w:rFonts w:ascii="Garamond" w:hAnsi="Garamond" w:cs="Arial"/>
          <w:sz w:val="24"/>
          <w:szCs w:val="24"/>
          <w:lang w:eastAsia="es-ES"/>
        </w:rPr>
        <w:t>.</w:t>
      </w:r>
      <w:r w:rsidR="007854E4" w:rsidRPr="007854E4">
        <w:rPr>
          <w:rFonts w:ascii="Garamond" w:hAnsi="Garamond" w:cs="Arial"/>
          <w:sz w:val="24"/>
          <w:szCs w:val="24"/>
          <w:lang w:eastAsia="es-ES"/>
        </w:rPr>
        <w:t>022</w:t>
      </w:r>
      <w:r w:rsidR="007854E4">
        <w:rPr>
          <w:rFonts w:ascii="Garamond" w:hAnsi="Garamond" w:cs="Arial"/>
          <w:sz w:val="24"/>
          <w:szCs w:val="24"/>
          <w:lang w:eastAsia="es-ES"/>
        </w:rPr>
        <w:t>.</w:t>
      </w:r>
      <w:r w:rsidR="007854E4" w:rsidRPr="007854E4">
        <w:rPr>
          <w:rFonts w:ascii="Garamond" w:hAnsi="Garamond" w:cs="Arial"/>
          <w:sz w:val="24"/>
          <w:szCs w:val="24"/>
          <w:lang w:eastAsia="es-ES"/>
        </w:rPr>
        <w:t>943</w:t>
      </w:r>
      <w:r w:rsidR="007854E4">
        <w:rPr>
          <w:rFonts w:ascii="Garamond" w:hAnsi="Garamond" w:cs="Arial"/>
          <w:sz w:val="24"/>
          <w:szCs w:val="24"/>
          <w:lang w:eastAsia="es-ES"/>
        </w:rPr>
        <w:t>.</w:t>
      </w:r>
      <w:r w:rsidR="007854E4" w:rsidRPr="007854E4">
        <w:rPr>
          <w:rFonts w:ascii="Garamond" w:hAnsi="Garamond" w:cs="Arial"/>
          <w:sz w:val="24"/>
          <w:szCs w:val="24"/>
          <w:lang w:eastAsia="es-ES"/>
        </w:rPr>
        <w:t>711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687A69C9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7854E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652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7854E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47973152" w:rsidR="000629F7" w:rsidRPr="00896C04" w:rsidRDefault="007854E4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7854E4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PROFESIONALES PARA APOYAR AL ALCALDE (SA) LOCAL EN LA PROMOCIÓN, ACOMPAÑAMIENTO, COORDINACIÓN Y ATENCIÓN DE LAS INSTANCIAS DE COORDINACIÓN INTERINSTITUCIONALES Y LAS INSTANCIAS DE PARTICIPACIÓN LOCALES, ASÍ COMO LOS PROCESOS COMUNITARIOS EN LA LOCALIDAD.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2AC4416B" w:rsidR="000629F7" w:rsidRPr="007854E4" w:rsidRDefault="007854E4" w:rsidP="003D78B5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r w:rsidRPr="007854E4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 . Apoyar en la coordinación, articulación, orientación y concertación de las acciones de la Alcaldía Local en materia de promoción local de la participación y fortalecimiento de la sociedad civil y sus organizaciones sociales. 2 . Apoyar y articular los espacios de participación ciudadana y comunitaria, Juntas de Acción Comunal, Asociaciones de Vecinos y demás instancias de participación existentes en la Localidad de conformidad con las indicaciones de la Alcaldía Local. 3 . Apoyar las instancias de coordinación interinstitucional, Consejo Local de Gobierno, Comisión Local Intersectorial de Participación ¿ CLIP, Consejo Local de Política Social ¿ CLOPS, así como los espacios de control social y rendición de cuentas, tanto de la administración local como distrital que sean necesarios. 4 . Apoyar la realización y/o participar en las reuniones de carácter ordinario y/o extraordinario de las instancias de participación y/o de Gobierno de la localidad que le sean designadas por el alcalde (sa) Local. 5 . Articular acciones y estrategias para la implementación de la política pública y del Sistema Distrital de Participación. 6 . Apoyar la realización de eventos ciudadanos y/o comunitarios que le sean designados. 7 . Apoyar en el trámite y respuesta de los requerimientos y peticiones relacionados con el tema de participación, que se requieran. 8 . Apoyar en la consolidación y análisis de los diagnósticos sectoriales o poblacionales suministrados por las instituciones con presencia en lo local, cuando así se requiera. 9 . Apoyar la formulación de los proyectos de inversión relacionados con participación ciudadana, que se financien con recursos del Fondo de Desarrollo Local. 10 . Apoyar en la etapa </w:t>
            </w:r>
            <w:r w:rsidRPr="007854E4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>precontractual y contractual de los proyectos de inversión relacionados con participación ciudadana, que se financien con recursos del Fondo de Desarrollo Local. 11 . Apoyar la supervisión de contratos y convenios relacionados con participación ciudadana que le sean designados por el (la) Alcalde (sa) Local, según lo establecido en el Manual de Supervisión e Interventoría de la Secretaría Distrital de Gobierno. 12 . Las demás que demande la Administración Local a través de su supervisor, que correspondan a la naturaleza del contrato y que sean necesarias para la consecución del fin del objeto contractual. 13 . Asistir a las reuniones a las que sea citado o designado, para la atención de los asuntos relacionados con el objeto contractual. 14 . Presentar informe mensual de las actividades realizadas en cumplimiento de las obligaciones pactadas. 15 . Entregar, mensualmente, el archivo de los documentos suscritos que haya generado en cumplimiento del objeto y obligaciones contractuales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4F0EFE27" w:rsidR="000629F7" w:rsidRPr="0026590D" w:rsidRDefault="007854E4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05 DE JUNIO DE 2024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14116FFC" w:rsidR="000629F7" w:rsidRPr="0026590D" w:rsidRDefault="007854E4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854E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(4)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66D5C619" w:rsidR="000629F7" w:rsidRPr="0026590D" w:rsidRDefault="007854E4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11 DE JUNIO DE 2024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59AEC977" w:rsidR="000629F7" w:rsidRPr="0026590D" w:rsidRDefault="007854E4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854E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VEINTINUEVE MILLONES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7854E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CUATROCIENTOS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7854E4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($29.400.000)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6243399F" w:rsidR="000629F7" w:rsidRPr="0026590D" w:rsidRDefault="007854E4" w:rsidP="007854E4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854E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SIETE MILLONES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7854E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TRESCIENTOS CINCUENTA MIL PESOS M/CTE ($7.350.000)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18EB0A92" w:rsidR="00033AC5" w:rsidRPr="0026590D" w:rsidRDefault="007854E4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10 DE OCTUBRE DE 2024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6825BABA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7854E4" w:rsidRPr="007854E4">
        <w:rPr>
          <w:rFonts w:ascii="Garamond" w:hAnsi="Garamond" w:cs="Arial"/>
          <w:b/>
          <w:bCs/>
          <w:sz w:val="24"/>
          <w:szCs w:val="24"/>
          <w:lang w:eastAsia="es-ES"/>
        </w:rPr>
        <w:t>YUVER ANDRES MORALES DÍAZ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7854E4">
        <w:rPr>
          <w:rFonts w:ascii="Garamond" w:hAnsi="Garamond" w:cs="Arial"/>
          <w:bCs/>
          <w:sz w:val="24"/>
          <w:szCs w:val="24"/>
          <w:lang w:eastAsia="es-ES"/>
        </w:rPr>
        <w:t>s</w:t>
      </w:r>
      <w:r w:rsidR="00942992">
        <w:rPr>
          <w:rFonts w:ascii="Garamond" w:hAnsi="Garamond" w:cs="Arial"/>
          <w:bCs/>
          <w:sz w:val="24"/>
          <w:szCs w:val="24"/>
          <w:lang w:eastAsia="es-ES"/>
        </w:rPr>
        <w:t>iete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(0</w:t>
      </w:r>
      <w:r w:rsidR="00942992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7854E4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D8403" w14:textId="77777777" w:rsidR="002363D5" w:rsidRDefault="002363D5" w:rsidP="0001578B">
      <w:pPr>
        <w:spacing w:after="0" w:line="240" w:lineRule="auto"/>
      </w:pPr>
      <w:r>
        <w:separator/>
      </w:r>
    </w:p>
  </w:endnote>
  <w:endnote w:type="continuationSeparator" w:id="0">
    <w:p w14:paraId="32A7F824" w14:textId="77777777" w:rsidR="002363D5" w:rsidRDefault="002363D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pic="http://schemas.openxmlformats.org/drawingml/2006/picture" xmlns:a14="http://schemas.microsoft.com/office/drawing/2010/main" xmlns:a="http://schemas.openxmlformats.org/drawingml/2006/main">
          <w:pict w14:anchorId="0D0377B2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3592" w14:textId="77777777" w:rsidR="002363D5" w:rsidRDefault="002363D5" w:rsidP="0001578B">
      <w:pPr>
        <w:spacing w:after="0" w:line="240" w:lineRule="auto"/>
      </w:pPr>
      <w:r>
        <w:separator/>
      </w:r>
    </w:p>
  </w:footnote>
  <w:footnote w:type="continuationSeparator" w:id="0">
    <w:p w14:paraId="5DA553D3" w14:textId="77777777" w:rsidR="002363D5" w:rsidRDefault="002363D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363D5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8045F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854E4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2992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E5AF4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654</Words>
  <Characters>3600</Characters>
  <Application>Microsoft Office Word</Application>
  <DocSecurity>0</DocSecurity>
  <Lines>30</Lines>
  <Paragraphs>8</Paragraphs>
  <ScaleCrop>false</ScaleCrop>
  <Company>Secretaria de Gobierno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5</cp:revision>
  <cp:lastPrinted>2026-07-07T14:57:00Z</cp:lastPrinted>
  <dcterms:created xsi:type="dcterms:W3CDTF">2026-07-05T00:16:00Z</dcterms:created>
  <dcterms:modified xsi:type="dcterms:W3CDTF">2026-07-07T14:57:00Z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